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6E" w:rsidRPr="00AD146E" w:rsidRDefault="00AD146E" w:rsidP="00AD14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146E">
        <w:rPr>
          <w:rFonts w:ascii="Times New Roman" w:hAnsi="Times New Roman" w:cs="Times New Roman"/>
          <w:b/>
          <w:sz w:val="24"/>
          <w:szCs w:val="24"/>
        </w:rPr>
        <w:t>JQL</w:t>
      </w:r>
      <w:r w:rsidRPr="00AD146E">
        <w:rPr>
          <w:rFonts w:ascii="Times New Roman" w:hAnsi="Times New Roman" w:cs="Times New Roman"/>
          <w:b/>
          <w:sz w:val="24"/>
          <w:szCs w:val="24"/>
        </w:rPr>
        <w:tab/>
        <w:t>Hearing Procedures for Exceptional Students</w:t>
      </w:r>
    </w:p>
    <w:p w:rsidR="00AD146E" w:rsidRPr="00AD146E" w:rsidRDefault="00AD146E" w:rsidP="00AD14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46E" w:rsidRPr="00AD146E" w:rsidRDefault="00AD146E" w:rsidP="00AD14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46E">
        <w:rPr>
          <w:rFonts w:ascii="Times New Roman" w:hAnsi="Times New Roman" w:cs="Times New Roman"/>
          <w:sz w:val="24"/>
          <w:szCs w:val="24"/>
        </w:rPr>
        <w:tab/>
        <w:t xml:space="preserve">A hearing procedure shall be available to parents or guardians of exceptional students according to state board of education regulations, the state special education plan, locally adopted procedures, and applicable laws.  </w:t>
      </w:r>
    </w:p>
    <w:p w:rsidR="00AD146E" w:rsidRPr="00AD146E" w:rsidRDefault="00AD146E" w:rsidP="00AD14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46E" w:rsidRPr="00AD146E" w:rsidRDefault="00AD146E" w:rsidP="00AD14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BOE Approval </w:t>
      </w:r>
      <w:bookmarkStart w:id="0" w:name="_GoBack"/>
      <w:bookmarkEnd w:id="0"/>
      <w:r w:rsidRPr="00AD146E">
        <w:rPr>
          <w:rFonts w:ascii="Times New Roman" w:hAnsi="Times New Roman" w:cs="Times New Roman"/>
          <w:b/>
          <w:sz w:val="24"/>
          <w:szCs w:val="24"/>
        </w:rPr>
        <w:t>January 13, 2016</w:t>
      </w:r>
    </w:p>
    <w:p w:rsidR="00802A6E" w:rsidRDefault="00802A6E"/>
    <w:sectPr w:rsidR="0080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6E"/>
    <w:rsid w:val="00802A6E"/>
    <w:rsid w:val="00A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920B8-5E99-4EF7-9AB7-34291148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AD146E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AD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2016-01-07T18:30:00Z</dcterms:created>
  <dcterms:modified xsi:type="dcterms:W3CDTF">2016-01-07T18:30:00Z</dcterms:modified>
</cp:coreProperties>
</file>